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36A" w:rsidRDefault="001559E8" w:rsidP="00B24AA1">
      <w:pPr>
        <w:spacing w:after="0"/>
        <w:jc w:val="center"/>
        <w:rPr>
          <w:rFonts w:cstheme="minorHAnsi"/>
          <w:b/>
        </w:rPr>
      </w:pPr>
      <w:r>
        <w:rPr>
          <w:rFonts w:cstheme="minorHAnsi"/>
          <w:b/>
          <w:noProof/>
          <w:lang w:eastAsia="en-AU"/>
        </w:rPr>
        <w:drawing>
          <wp:inline distT="0" distB="0" distL="0" distR="0">
            <wp:extent cx="1843200" cy="12600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28 National Day logo v2.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3200" cy="1260000"/>
                    </a:xfrm>
                    <a:prstGeom prst="rect">
                      <a:avLst/>
                    </a:prstGeom>
                  </pic:spPr>
                </pic:pic>
              </a:graphicData>
            </a:graphic>
          </wp:inline>
        </w:drawing>
      </w:r>
    </w:p>
    <w:p w:rsidR="0050436A" w:rsidRPr="0050436A" w:rsidRDefault="0050436A" w:rsidP="0050436A">
      <w:pPr>
        <w:spacing w:after="0"/>
        <w:rPr>
          <w:rFonts w:cstheme="minorHAnsi"/>
          <w:b/>
          <w:sz w:val="24"/>
          <w:szCs w:val="24"/>
        </w:rPr>
      </w:pPr>
      <w:r w:rsidRPr="0050436A">
        <w:rPr>
          <w:rFonts w:cstheme="minorHAnsi"/>
          <w:b/>
          <w:sz w:val="24"/>
          <w:szCs w:val="24"/>
        </w:rPr>
        <w:t>Media Release</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Pr="0050436A">
        <w:rPr>
          <w:rFonts w:cstheme="minorHAnsi"/>
        </w:rPr>
        <w:t>24 October 2017</w:t>
      </w:r>
    </w:p>
    <w:p w:rsidR="0050436A" w:rsidRDefault="0050436A" w:rsidP="00B24AA1">
      <w:pPr>
        <w:spacing w:after="0"/>
        <w:jc w:val="center"/>
        <w:rPr>
          <w:rFonts w:cstheme="minorHAnsi"/>
          <w:b/>
        </w:rPr>
      </w:pPr>
    </w:p>
    <w:p w:rsidR="00B24AA1" w:rsidRPr="0050436A" w:rsidRDefault="0050436A" w:rsidP="00B24AA1">
      <w:pPr>
        <w:spacing w:after="0"/>
        <w:jc w:val="center"/>
        <w:rPr>
          <w:rFonts w:cstheme="minorHAnsi"/>
          <w:b/>
          <w:sz w:val="28"/>
          <w:szCs w:val="28"/>
        </w:rPr>
      </w:pPr>
      <w:r w:rsidRPr="0050436A">
        <w:rPr>
          <w:rFonts w:cstheme="minorHAnsi"/>
          <w:b/>
          <w:sz w:val="28"/>
          <w:szCs w:val="28"/>
        </w:rPr>
        <w:t>‘</w:t>
      </w:r>
      <w:r w:rsidR="00B24AA1" w:rsidRPr="0050436A">
        <w:rPr>
          <w:rFonts w:cstheme="minorHAnsi"/>
          <w:b/>
          <w:sz w:val="28"/>
          <w:szCs w:val="28"/>
        </w:rPr>
        <w:t>It Only Takes a Split Second</w:t>
      </w:r>
      <w:r w:rsidR="00E95FB3">
        <w:rPr>
          <w:rFonts w:cstheme="minorHAnsi"/>
          <w:b/>
          <w:sz w:val="28"/>
          <w:szCs w:val="28"/>
        </w:rPr>
        <w:t>’</w:t>
      </w:r>
      <w:r w:rsidR="00B24AA1" w:rsidRPr="0050436A">
        <w:rPr>
          <w:rFonts w:cstheme="minorHAnsi"/>
          <w:b/>
          <w:sz w:val="28"/>
          <w:szCs w:val="28"/>
        </w:rPr>
        <w:t xml:space="preserve"> </w:t>
      </w:r>
    </w:p>
    <w:p w:rsidR="00B24AA1" w:rsidRPr="0050436A" w:rsidRDefault="00B24AA1" w:rsidP="00B24AA1">
      <w:pPr>
        <w:spacing w:after="0"/>
        <w:jc w:val="center"/>
        <w:rPr>
          <w:rFonts w:cstheme="minorHAnsi"/>
          <w:b/>
          <w:sz w:val="28"/>
          <w:szCs w:val="28"/>
        </w:rPr>
      </w:pPr>
      <w:r w:rsidRPr="0050436A">
        <w:rPr>
          <w:rFonts w:cstheme="minorHAnsi"/>
          <w:b/>
          <w:sz w:val="28"/>
          <w:szCs w:val="28"/>
        </w:rPr>
        <w:t>National Kidsafe Day</w:t>
      </w:r>
    </w:p>
    <w:p w:rsidR="00B24AA1" w:rsidRPr="0050436A" w:rsidRDefault="00B24AA1" w:rsidP="00B24AA1">
      <w:pPr>
        <w:spacing w:after="0"/>
        <w:jc w:val="center"/>
        <w:rPr>
          <w:rFonts w:cstheme="minorHAnsi"/>
          <w:b/>
          <w:sz w:val="28"/>
          <w:szCs w:val="28"/>
        </w:rPr>
      </w:pPr>
      <w:bookmarkStart w:id="0" w:name="_GoBack"/>
      <w:bookmarkEnd w:id="0"/>
    </w:p>
    <w:p w:rsidR="00B24AA1" w:rsidRPr="0050436A" w:rsidRDefault="00B24AA1" w:rsidP="00B24AA1">
      <w:pPr>
        <w:spacing w:after="0"/>
        <w:rPr>
          <w:rFonts w:cstheme="minorHAnsi"/>
          <w:b/>
        </w:rPr>
      </w:pPr>
      <w:r w:rsidRPr="0050436A">
        <w:rPr>
          <w:rFonts w:cstheme="minorHAnsi"/>
          <w:b/>
        </w:rPr>
        <w:t xml:space="preserve">Kidsafe Australia today warned a split second is all it takes for a child to be seriously injured, with on average 3 Australian children dying every week from preventable injuries.  </w:t>
      </w:r>
    </w:p>
    <w:p w:rsidR="00B24AA1" w:rsidRPr="0050436A" w:rsidRDefault="00B24AA1" w:rsidP="00B24AA1">
      <w:pPr>
        <w:spacing w:after="0"/>
        <w:rPr>
          <w:rFonts w:cstheme="minorHAnsi"/>
        </w:rPr>
      </w:pPr>
    </w:p>
    <w:p w:rsidR="00B24AA1" w:rsidRPr="0050436A" w:rsidRDefault="00B24AA1" w:rsidP="00B24AA1">
      <w:pPr>
        <w:spacing w:after="0"/>
        <w:rPr>
          <w:rFonts w:cstheme="minorHAnsi"/>
        </w:rPr>
      </w:pPr>
      <w:r w:rsidRPr="0050436A">
        <w:rPr>
          <w:rFonts w:cstheme="minorHAnsi"/>
        </w:rPr>
        <w:t xml:space="preserve">The warning comes as part of National Kidsafe Day </w:t>
      </w:r>
      <w:r w:rsidR="0050436A">
        <w:rPr>
          <w:rFonts w:cstheme="minorHAnsi"/>
        </w:rPr>
        <w:t xml:space="preserve">as </w:t>
      </w:r>
      <w:r w:rsidRPr="0050436A">
        <w:rPr>
          <w:rFonts w:cstheme="minorHAnsi"/>
        </w:rPr>
        <w:t>Kidsafe highlights some of the less</w:t>
      </w:r>
      <w:r w:rsidR="00CD2485">
        <w:rPr>
          <w:rFonts w:cstheme="minorHAnsi"/>
        </w:rPr>
        <w:t>er</w:t>
      </w:r>
      <w:r w:rsidRPr="0050436A">
        <w:rPr>
          <w:rFonts w:cstheme="minorHAnsi"/>
        </w:rPr>
        <w:t xml:space="preserve"> known causes of injury which can happen in a split second.</w:t>
      </w:r>
    </w:p>
    <w:p w:rsidR="00B24AA1" w:rsidRPr="0050436A" w:rsidRDefault="00B24AA1" w:rsidP="00B24AA1">
      <w:pPr>
        <w:spacing w:after="0"/>
        <w:rPr>
          <w:rFonts w:cstheme="minorHAnsi"/>
        </w:rPr>
      </w:pPr>
    </w:p>
    <w:p w:rsidR="00B24AA1" w:rsidRDefault="00912138" w:rsidP="00B24AA1">
      <w:pPr>
        <w:spacing w:after="0"/>
        <w:rPr>
          <w:rFonts w:cstheme="minorHAnsi"/>
        </w:rPr>
      </w:pPr>
      <w:r w:rsidRPr="00912138">
        <w:rPr>
          <w:rFonts w:cstheme="minorHAnsi"/>
        </w:rPr>
        <w:t>A cup of hot tea or coffee left in reach of a child; backyard swimming pool gates left open; household cleaners found under the sink; handbags containing medications; a car reversing out of a driveway and accessible button batteries are some of the hazards that can change the life of a family in the blink of an eye.</w:t>
      </w:r>
    </w:p>
    <w:p w:rsidR="00912138" w:rsidRPr="0050436A" w:rsidRDefault="00912138" w:rsidP="00B24AA1">
      <w:pPr>
        <w:spacing w:after="0"/>
        <w:rPr>
          <w:rFonts w:cstheme="minorHAnsi"/>
        </w:rPr>
      </w:pPr>
    </w:p>
    <w:p w:rsidR="00B24AA1" w:rsidRPr="0050436A" w:rsidRDefault="00B24AA1" w:rsidP="00B24AA1">
      <w:pPr>
        <w:spacing w:after="0"/>
        <w:rPr>
          <w:rFonts w:cstheme="minorHAnsi"/>
        </w:rPr>
      </w:pPr>
      <w:r w:rsidRPr="0050436A">
        <w:rPr>
          <w:rFonts w:cstheme="minorHAnsi"/>
        </w:rPr>
        <w:t>While the number of children who die from unintentional injury has reduced dramatically from the average of 14 children per week in 1979 when Kidsafe was established, there is still much work to be done.</w:t>
      </w:r>
    </w:p>
    <w:p w:rsidR="00B24AA1" w:rsidRPr="0050436A" w:rsidRDefault="00B24AA1" w:rsidP="00B24AA1">
      <w:pPr>
        <w:spacing w:after="0"/>
        <w:rPr>
          <w:rFonts w:cstheme="minorHAnsi"/>
        </w:rPr>
      </w:pPr>
    </w:p>
    <w:p w:rsidR="00CD2485" w:rsidRPr="0050436A" w:rsidRDefault="00CD2485" w:rsidP="00CD2485">
      <w:pPr>
        <w:spacing w:after="0"/>
        <w:rPr>
          <w:rFonts w:cstheme="minorHAnsi"/>
        </w:rPr>
      </w:pPr>
      <w:r>
        <w:rPr>
          <w:rFonts w:cstheme="minorHAnsi"/>
        </w:rPr>
        <w:t xml:space="preserve">The key message this </w:t>
      </w:r>
      <w:r w:rsidRPr="0050436A">
        <w:rPr>
          <w:rFonts w:cstheme="minorHAnsi"/>
        </w:rPr>
        <w:t>National Kidsafe Day –</w:t>
      </w:r>
      <w:r>
        <w:rPr>
          <w:rFonts w:cstheme="minorHAnsi"/>
        </w:rPr>
        <w:t xml:space="preserve"> 24 </w:t>
      </w:r>
      <w:r w:rsidRPr="0050436A">
        <w:rPr>
          <w:rFonts w:cstheme="minorHAnsi"/>
        </w:rPr>
        <w:t>October 2</w:t>
      </w:r>
      <w:r>
        <w:rPr>
          <w:rFonts w:cstheme="minorHAnsi"/>
        </w:rPr>
        <w:t xml:space="preserve">017 </w:t>
      </w:r>
      <w:r w:rsidRPr="0050436A">
        <w:rPr>
          <w:rFonts w:cstheme="minorHAnsi"/>
        </w:rPr>
        <w:t xml:space="preserve">- </w:t>
      </w:r>
      <w:r>
        <w:rPr>
          <w:rFonts w:cstheme="minorHAnsi"/>
        </w:rPr>
        <w:t>is</w:t>
      </w:r>
      <w:r w:rsidRPr="0050436A">
        <w:rPr>
          <w:rFonts w:cstheme="minorHAnsi"/>
        </w:rPr>
        <w:t xml:space="preserve"> </w:t>
      </w:r>
      <w:r w:rsidRPr="00CD2485">
        <w:rPr>
          <w:rFonts w:cstheme="minorHAnsi"/>
        </w:rPr>
        <w:t>that</w:t>
      </w:r>
      <w:r>
        <w:rPr>
          <w:rFonts w:cstheme="minorHAnsi"/>
          <w:b/>
        </w:rPr>
        <w:t xml:space="preserve"> ‘child safety is no accident.’</w:t>
      </w:r>
      <w:r w:rsidRPr="0050436A">
        <w:rPr>
          <w:rFonts w:cstheme="minorHAnsi"/>
          <w:b/>
        </w:rPr>
        <w:t xml:space="preserve"> </w:t>
      </w:r>
      <w:r w:rsidRPr="00351098">
        <w:rPr>
          <w:rFonts w:cstheme="minorHAnsi"/>
        </w:rPr>
        <w:t xml:space="preserve">The majority of serious injuries that can change lives in just a split second, are preventable. </w:t>
      </w:r>
    </w:p>
    <w:p w:rsidR="00B24AA1" w:rsidRPr="0050436A" w:rsidRDefault="00B24AA1" w:rsidP="00B24AA1">
      <w:pPr>
        <w:spacing w:after="0"/>
        <w:rPr>
          <w:rFonts w:cstheme="minorHAnsi"/>
        </w:rPr>
      </w:pPr>
    </w:p>
    <w:p w:rsidR="00B24AA1" w:rsidRPr="0050436A" w:rsidRDefault="00B24AA1" w:rsidP="00B24AA1">
      <w:pPr>
        <w:spacing w:after="0"/>
        <w:rPr>
          <w:rFonts w:cstheme="minorHAnsi"/>
          <w:b/>
        </w:rPr>
      </w:pPr>
      <w:r w:rsidRPr="0050436A">
        <w:rPr>
          <w:rFonts w:cstheme="minorHAnsi"/>
          <w:b/>
        </w:rPr>
        <w:t>A recently published snapshot of Child Injury in Australia revealed that in a 10 year period:</w:t>
      </w:r>
    </w:p>
    <w:p w:rsidR="00B24AA1" w:rsidRPr="00E95FB3" w:rsidRDefault="00B24AA1" w:rsidP="00E95FB3">
      <w:pPr>
        <w:pStyle w:val="ListParagraph"/>
        <w:numPr>
          <w:ilvl w:val="0"/>
          <w:numId w:val="4"/>
        </w:numPr>
        <w:spacing w:after="0"/>
        <w:rPr>
          <w:rFonts w:cstheme="minorHAnsi"/>
        </w:rPr>
      </w:pPr>
      <w:r w:rsidRPr="00E95FB3">
        <w:rPr>
          <w:rFonts w:cstheme="minorHAnsi"/>
          <w:b/>
        </w:rPr>
        <w:t xml:space="preserve">On average, over 60,000 children under 16 years of age were hospitalised  per year due to an injury </w:t>
      </w:r>
    </w:p>
    <w:p w:rsidR="00B24AA1" w:rsidRPr="00E95FB3" w:rsidRDefault="00B24AA1" w:rsidP="00E95FB3">
      <w:pPr>
        <w:pStyle w:val="ListParagraph"/>
        <w:numPr>
          <w:ilvl w:val="0"/>
          <w:numId w:val="4"/>
        </w:numPr>
        <w:spacing w:after="0"/>
        <w:rPr>
          <w:rFonts w:cstheme="minorHAnsi"/>
          <w:b/>
        </w:rPr>
      </w:pPr>
      <w:r w:rsidRPr="00E95FB3">
        <w:rPr>
          <w:rFonts w:cstheme="minorHAnsi"/>
          <w:b/>
        </w:rPr>
        <w:t>The total hospital cost of injury hospitalisations of children during the ten year period was $2.1 billion - $212 million annually, and an average cost per child of $3,119.</w:t>
      </w:r>
    </w:p>
    <w:p w:rsidR="00B24AA1" w:rsidRPr="00E95FB3" w:rsidRDefault="00B24AA1" w:rsidP="00E95FB3">
      <w:pPr>
        <w:pStyle w:val="ListParagraph"/>
        <w:numPr>
          <w:ilvl w:val="0"/>
          <w:numId w:val="4"/>
        </w:numPr>
        <w:spacing w:after="0"/>
        <w:rPr>
          <w:rFonts w:cstheme="minorHAnsi"/>
        </w:rPr>
      </w:pPr>
      <w:r w:rsidRPr="00E95FB3">
        <w:rPr>
          <w:rFonts w:cstheme="minorHAnsi"/>
          <w:b/>
        </w:rPr>
        <w:t xml:space="preserve">Children had a higher risk of dying from their injury if they were </w:t>
      </w:r>
      <m:oMath>
        <m:r>
          <m:rPr>
            <m:sty m:val="bi"/>
          </m:rPr>
          <w:rPr>
            <w:rFonts w:ascii="Cambria Math" w:cstheme="minorHAnsi"/>
          </w:rPr>
          <m:t>≤</m:t>
        </m:r>
      </m:oMath>
      <w:r w:rsidRPr="00E95FB3">
        <w:rPr>
          <w:rFonts w:cstheme="minorHAnsi"/>
          <w:b/>
        </w:rPr>
        <w:t xml:space="preserve">  10 years old, lived in regional or remote Australia, were injured in a transport incident, following drowning and submersion, or sustained a head injury.</w:t>
      </w:r>
    </w:p>
    <w:p w:rsidR="00B24AA1" w:rsidRPr="0050436A" w:rsidRDefault="00B24AA1" w:rsidP="00B24AA1">
      <w:pPr>
        <w:pStyle w:val="NormalWeb"/>
        <w:shd w:val="clear" w:color="auto" w:fill="FFFFFF"/>
        <w:spacing w:before="0" w:beforeAutospacing="0" w:after="0" w:afterAutospacing="0" w:line="240" w:lineRule="atLeast"/>
        <w:textAlignment w:val="baseline"/>
        <w:rPr>
          <w:rFonts w:asciiTheme="minorHAnsi" w:hAnsiTheme="minorHAnsi" w:cstheme="minorHAnsi"/>
          <w:color w:val="000000"/>
          <w:sz w:val="22"/>
          <w:szCs w:val="22"/>
        </w:rPr>
      </w:pPr>
    </w:p>
    <w:p w:rsidR="00B24AA1" w:rsidRPr="0050436A" w:rsidRDefault="00B24AA1" w:rsidP="00B24AA1">
      <w:pPr>
        <w:pStyle w:val="NormalWeb"/>
        <w:shd w:val="clear" w:color="auto" w:fill="FFFFFF"/>
        <w:spacing w:before="0" w:beforeAutospacing="0" w:after="0" w:afterAutospacing="0" w:line="240" w:lineRule="atLeast"/>
        <w:textAlignment w:val="baseline"/>
        <w:rPr>
          <w:rFonts w:asciiTheme="minorHAnsi" w:hAnsiTheme="minorHAnsi" w:cstheme="minorHAnsi"/>
          <w:color w:val="000000"/>
          <w:sz w:val="22"/>
          <w:szCs w:val="22"/>
        </w:rPr>
      </w:pPr>
      <w:r w:rsidRPr="0050436A">
        <w:rPr>
          <w:rFonts w:asciiTheme="minorHAnsi" w:hAnsiTheme="minorHAnsi" w:cstheme="minorHAnsi"/>
          <w:color w:val="000000"/>
          <w:sz w:val="22"/>
          <w:szCs w:val="22"/>
        </w:rPr>
        <w:t xml:space="preserve">Kidsafe Australia President, Martin </w:t>
      </w:r>
      <w:proofErr w:type="spellStart"/>
      <w:r w:rsidRPr="0050436A">
        <w:rPr>
          <w:rFonts w:asciiTheme="minorHAnsi" w:hAnsiTheme="minorHAnsi" w:cstheme="minorHAnsi"/>
          <w:color w:val="000000"/>
          <w:sz w:val="22"/>
          <w:szCs w:val="22"/>
        </w:rPr>
        <w:t>Botros</w:t>
      </w:r>
      <w:proofErr w:type="spellEnd"/>
      <w:r w:rsidRPr="0050436A">
        <w:rPr>
          <w:rFonts w:asciiTheme="minorHAnsi" w:hAnsiTheme="minorHAnsi" w:cstheme="minorHAnsi"/>
          <w:color w:val="000000"/>
          <w:sz w:val="22"/>
          <w:szCs w:val="22"/>
        </w:rPr>
        <w:t xml:space="preserve"> said</w:t>
      </w:r>
      <w:r w:rsidR="00E95FB3">
        <w:rPr>
          <w:rFonts w:asciiTheme="minorHAnsi" w:hAnsiTheme="minorHAnsi" w:cstheme="minorHAnsi"/>
          <w:color w:val="000000"/>
          <w:sz w:val="22"/>
          <w:szCs w:val="22"/>
        </w:rPr>
        <w:t>,</w:t>
      </w:r>
      <w:r w:rsidRPr="0050436A">
        <w:rPr>
          <w:rFonts w:asciiTheme="minorHAnsi" w:hAnsiTheme="minorHAnsi" w:cstheme="minorHAnsi"/>
          <w:color w:val="000000"/>
          <w:sz w:val="22"/>
          <w:szCs w:val="22"/>
        </w:rPr>
        <w:t xml:space="preserve"> “Although more children die each year from injuries than cancer and asthma combined, it’s still not a topic that is widely discussed in the community.”</w:t>
      </w:r>
    </w:p>
    <w:p w:rsidR="00B24AA1" w:rsidRPr="0050436A" w:rsidRDefault="00B24AA1" w:rsidP="00B24AA1">
      <w:pPr>
        <w:pStyle w:val="NormalWeb"/>
        <w:shd w:val="clear" w:color="auto" w:fill="FFFFFF"/>
        <w:spacing w:before="0" w:beforeAutospacing="0" w:after="0" w:afterAutospacing="0" w:line="240" w:lineRule="atLeast"/>
        <w:textAlignment w:val="baseline"/>
        <w:rPr>
          <w:rFonts w:asciiTheme="minorHAnsi" w:hAnsiTheme="minorHAnsi" w:cstheme="minorHAnsi"/>
          <w:color w:val="000000"/>
          <w:sz w:val="22"/>
          <w:szCs w:val="22"/>
        </w:rPr>
      </w:pPr>
    </w:p>
    <w:p w:rsidR="00CD2485" w:rsidRPr="00A51CA7" w:rsidRDefault="00CD2485" w:rsidP="00CD2485">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r w:rsidRPr="00A51CA7">
        <w:rPr>
          <w:rFonts w:asciiTheme="minorHAnsi" w:hAnsiTheme="minorHAnsi" w:cstheme="minorHAnsi"/>
          <w:color w:val="000000"/>
          <w:sz w:val="22"/>
          <w:szCs w:val="22"/>
        </w:rPr>
        <w:t xml:space="preserve">As part of National Kidsafe Day, Kidsafe is highlighting just how quickly these incidents can occur – you can find </w:t>
      </w:r>
      <w:r w:rsidRPr="00A51CA7">
        <w:rPr>
          <w:rFonts w:asciiTheme="minorHAnsi" w:hAnsiTheme="minorHAnsi" w:cstheme="minorHAnsi"/>
          <w:sz w:val="22"/>
          <w:szCs w:val="22"/>
        </w:rPr>
        <w:t xml:space="preserve">out more information, as well as donating to support </w:t>
      </w:r>
      <w:proofErr w:type="spellStart"/>
      <w:r w:rsidRPr="00A51CA7">
        <w:rPr>
          <w:rFonts w:asciiTheme="minorHAnsi" w:hAnsiTheme="minorHAnsi" w:cstheme="minorHAnsi"/>
          <w:sz w:val="22"/>
          <w:szCs w:val="22"/>
        </w:rPr>
        <w:t>Kidsafe’s</w:t>
      </w:r>
      <w:proofErr w:type="spellEnd"/>
      <w:r w:rsidRPr="00A51CA7">
        <w:rPr>
          <w:rFonts w:asciiTheme="minorHAnsi" w:hAnsiTheme="minorHAnsi" w:cstheme="minorHAnsi"/>
          <w:sz w:val="22"/>
          <w:szCs w:val="22"/>
        </w:rPr>
        <w:t xml:space="preserve"> mission at </w:t>
      </w:r>
      <w:hyperlink r:id="rId6" w:history="1">
        <w:r w:rsidRPr="00A51CA7">
          <w:rPr>
            <w:rStyle w:val="Hyperlink"/>
            <w:rFonts w:asciiTheme="minorHAnsi" w:hAnsiTheme="minorHAnsi" w:cstheme="minorHAnsi"/>
            <w:sz w:val="22"/>
            <w:szCs w:val="22"/>
          </w:rPr>
          <w:t>kidsafe.com.au</w:t>
        </w:r>
      </w:hyperlink>
      <w:r w:rsidRPr="00A51CA7">
        <w:rPr>
          <w:rFonts w:asciiTheme="minorHAnsi" w:hAnsiTheme="minorHAnsi" w:cstheme="minorHAnsi"/>
          <w:sz w:val="22"/>
          <w:szCs w:val="22"/>
        </w:rPr>
        <w:t xml:space="preserve"> </w:t>
      </w:r>
    </w:p>
    <w:p w:rsidR="00B24AA1" w:rsidRPr="0050436A" w:rsidRDefault="00B24AA1" w:rsidP="00B24AA1">
      <w:pPr>
        <w:pStyle w:val="NormalWeb"/>
        <w:shd w:val="clear" w:color="auto" w:fill="FFFFFF"/>
        <w:spacing w:before="0" w:beforeAutospacing="0" w:after="0" w:afterAutospacing="0" w:line="240" w:lineRule="atLeast"/>
        <w:textAlignment w:val="baseline"/>
        <w:rPr>
          <w:rFonts w:asciiTheme="minorHAnsi" w:hAnsiTheme="minorHAnsi" w:cstheme="minorHAnsi"/>
          <w:color w:val="000000"/>
          <w:sz w:val="22"/>
          <w:szCs w:val="22"/>
        </w:rPr>
      </w:pPr>
    </w:p>
    <w:p w:rsidR="00B24AA1" w:rsidRPr="0050436A" w:rsidRDefault="00B24AA1" w:rsidP="00B24AA1">
      <w:pPr>
        <w:spacing w:after="0"/>
        <w:rPr>
          <w:rFonts w:cstheme="minorHAnsi"/>
          <w:b/>
          <w:i/>
        </w:rPr>
      </w:pPr>
      <w:r w:rsidRPr="0050436A">
        <w:rPr>
          <w:rFonts w:cstheme="minorHAnsi"/>
          <w:b/>
          <w:i/>
        </w:rPr>
        <w:t>And remember, Child Safety is no Accident!</w:t>
      </w:r>
    </w:p>
    <w:p w:rsidR="00B24AA1" w:rsidRPr="0050436A" w:rsidRDefault="00B24AA1" w:rsidP="00B24AA1">
      <w:pPr>
        <w:spacing w:after="0"/>
        <w:rPr>
          <w:rFonts w:cstheme="minorHAnsi"/>
          <w:b/>
        </w:rPr>
      </w:pPr>
    </w:p>
    <w:p w:rsidR="00B24AA1" w:rsidRPr="0050436A" w:rsidRDefault="00B24AA1" w:rsidP="00B24AA1">
      <w:pPr>
        <w:spacing w:after="0"/>
        <w:rPr>
          <w:rFonts w:cstheme="minorHAnsi"/>
          <w:b/>
        </w:rPr>
      </w:pPr>
      <w:r w:rsidRPr="0050436A">
        <w:rPr>
          <w:rFonts w:cstheme="minorHAnsi"/>
          <w:b/>
        </w:rPr>
        <w:t>Media Contacts:</w:t>
      </w:r>
    </w:p>
    <w:p w:rsidR="00B24AA1" w:rsidRPr="0050436A" w:rsidRDefault="00B24AA1" w:rsidP="00B24AA1">
      <w:pPr>
        <w:spacing w:after="0"/>
        <w:rPr>
          <w:rFonts w:cstheme="minorHAnsi"/>
        </w:rPr>
      </w:pPr>
      <w:r w:rsidRPr="0050436A">
        <w:rPr>
          <w:rFonts w:cstheme="minorHAnsi"/>
          <w:b/>
        </w:rPr>
        <w:t>WA:</w:t>
      </w:r>
      <w:r w:rsidRPr="0050436A">
        <w:rPr>
          <w:rFonts w:cstheme="minorHAnsi"/>
        </w:rPr>
        <w:t xml:space="preserve"> Scott Phillips – </w:t>
      </w:r>
      <w:proofErr w:type="spellStart"/>
      <w:r w:rsidRPr="0050436A">
        <w:rPr>
          <w:rFonts w:cstheme="minorHAnsi"/>
        </w:rPr>
        <w:t>mb</w:t>
      </w:r>
      <w:proofErr w:type="spellEnd"/>
      <w:r w:rsidRPr="0050436A">
        <w:rPr>
          <w:rFonts w:cstheme="minorHAnsi"/>
        </w:rPr>
        <w:t>. 0400 828 011</w:t>
      </w:r>
    </w:p>
    <w:p w:rsidR="00B24AA1" w:rsidRPr="0050436A" w:rsidRDefault="00B24AA1" w:rsidP="00B24AA1">
      <w:pPr>
        <w:spacing w:after="0"/>
        <w:rPr>
          <w:rFonts w:cstheme="minorHAnsi"/>
        </w:rPr>
      </w:pPr>
      <w:r w:rsidRPr="0050436A">
        <w:rPr>
          <w:rFonts w:cstheme="minorHAnsi"/>
          <w:b/>
        </w:rPr>
        <w:t>NT:</w:t>
      </w:r>
      <w:r w:rsidRPr="0050436A">
        <w:rPr>
          <w:rFonts w:cstheme="minorHAnsi"/>
        </w:rPr>
        <w:t xml:space="preserve"> Kellie </w:t>
      </w:r>
      <w:proofErr w:type="spellStart"/>
      <w:r w:rsidRPr="0050436A">
        <w:rPr>
          <w:rFonts w:cstheme="minorHAnsi"/>
        </w:rPr>
        <w:t>Shewring</w:t>
      </w:r>
      <w:proofErr w:type="spellEnd"/>
      <w:r w:rsidRPr="0050436A">
        <w:rPr>
          <w:rFonts w:cstheme="minorHAnsi"/>
        </w:rPr>
        <w:t xml:space="preserve"> – Ph. 0450 338 373</w:t>
      </w:r>
    </w:p>
    <w:p w:rsidR="00B24AA1" w:rsidRPr="0050436A" w:rsidRDefault="00B24AA1" w:rsidP="00B24AA1">
      <w:pPr>
        <w:spacing w:after="0"/>
        <w:rPr>
          <w:rFonts w:cstheme="minorHAnsi"/>
        </w:rPr>
      </w:pPr>
      <w:r w:rsidRPr="0050436A">
        <w:rPr>
          <w:rFonts w:cstheme="minorHAnsi"/>
          <w:b/>
        </w:rPr>
        <w:t>SA:</w:t>
      </w:r>
      <w:r w:rsidRPr="0050436A">
        <w:rPr>
          <w:rFonts w:cstheme="minorHAnsi"/>
        </w:rPr>
        <w:t xml:space="preserve"> Holly Fitzgerald- Ph. 0404 001 487</w:t>
      </w:r>
    </w:p>
    <w:p w:rsidR="00B24AA1" w:rsidRPr="0050436A" w:rsidRDefault="00B24AA1" w:rsidP="00B24AA1">
      <w:pPr>
        <w:spacing w:after="0"/>
        <w:rPr>
          <w:rFonts w:cstheme="minorHAnsi"/>
        </w:rPr>
      </w:pPr>
      <w:r w:rsidRPr="0050436A">
        <w:rPr>
          <w:rFonts w:cstheme="minorHAnsi"/>
          <w:b/>
        </w:rPr>
        <w:t>QLD:</w:t>
      </w:r>
      <w:r w:rsidRPr="0050436A">
        <w:rPr>
          <w:rFonts w:cstheme="minorHAnsi"/>
        </w:rPr>
        <w:t xml:space="preserve"> Susan </w:t>
      </w:r>
      <w:proofErr w:type="spellStart"/>
      <w:r w:rsidRPr="0050436A">
        <w:rPr>
          <w:rFonts w:cstheme="minorHAnsi"/>
        </w:rPr>
        <w:t>Teerds</w:t>
      </w:r>
      <w:proofErr w:type="spellEnd"/>
      <w:r w:rsidRPr="0050436A">
        <w:rPr>
          <w:rFonts w:cstheme="minorHAnsi"/>
        </w:rPr>
        <w:t>- Ph. 0411 104 833</w:t>
      </w:r>
    </w:p>
    <w:p w:rsidR="00B24AA1" w:rsidRPr="0050436A" w:rsidRDefault="00B24AA1" w:rsidP="00B24AA1">
      <w:pPr>
        <w:spacing w:after="0"/>
        <w:rPr>
          <w:rFonts w:cstheme="minorHAnsi"/>
        </w:rPr>
      </w:pPr>
      <w:r w:rsidRPr="0050436A">
        <w:rPr>
          <w:rFonts w:cstheme="minorHAnsi"/>
          <w:b/>
        </w:rPr>
        <w:t>NSW:</w:t>
      </w:r>
      <w:r w:rsidRPr="0050436A">
        <w:rPr>
          <w:rFonts w:cstheme="minorHAnsi"/>
        </w:rPr>
        <w:t xml:space="preserve"> Christine Erskine- Ph. 0427 714 749</w:t>
      </w:r>
    </w:p>
    <w:p w:rsidR="00B24AA1" w:rsidRPr="0050436A" w:rsidRDefault="00B24AA1" w:rsidP="00B24AA1">
      <w:pPr>
        <w:spacing w:after="0"/>
        <w:rPr>
          <w:rFonts w:cstheme="minorHAnsi"/>
        </w:rPr>
      </w:pPr>
      <w:r w:rsidRPr="0050436A">
        <w:rPr>
          <w:rFonts w:cstheme="minorHAnsi"/>
          <w:b/>
        </w:rPr>
        <w:t>ACT:</w:t>
      </w:r>
      <w:r w:rsidRPr="0050436A">
        <w:rPr>
          <w:rFonts w:cstheme="minorHAnsi"/>
        </w:rPr>
        <w:t xml:space="preserve"> Eric Chalmers- Ph. 0402 097 339</w:t>
      </w:r>
    </w:p>
    <w:p w:rsidR="00B24AA1" w:rsidRPr="0050436A" w:rsidRDefault="00B24AA1" w:rsidP="00B24AA1">
      <w:pPr>
        <w:spacing w:after="0"/>
        <w:rPr>
          <w:rFonts w:cstheme="minorHAnsi"/>
        </w:rPr>
      </w:pPr>
      <w:r w:rsidRPr="0050436A">
        <w:rPr>
          <w:rFonts w:cstheme="minorHAnsi"/>
          <w:b/>
        </w:rPr>
        <w:t>TAS</w:t>
      </w:r>
      <w:r w:rsidRPr="0050436A">
        <w:rPr>
          <w:rFonts w:cstheme="minorHAnsi"/>
        </w:rPr>
        <w:t>: Jenny Branch-Allen – Ph. 0417 381 721</w:t>
      </w:r>
    </w:p>
    <w:p w:rsidR="00B24AA1" w:rsidRPr="0050436A" w:rsidRDefault="00B24AA1" w:rsidP="00B24AA1">
      <w:pPr>
        <w:spacing w:after="0"/>
        <w:rPr>
          <w:rFonts w:cstheme="minorHAnsi"/>
        </w:rPr>
      </w:pPr>
      <w:r w:rsidRPr="0050436A">
        <w:rPr>
          <w:rFonts w:cstheme="minorHAnsi"/>
          <w:b/>
        </w:rPr>
        <w:t>VIC:</w:t>
      </w:r>
      <w:r w:rsidRPr="0050436A">
        <w:rPr>
          <w:rFonts w:cstheme="minorHAnsi"/>
        </w:rPr>
        <w:t xml:space="preserve"> Melanie Courtney- Ph. 0421 730 252</w:t>
      </w:r>
    </w:p>
    <w:p w:rsidR="00B24AA1" w:rsidRPr="0050436A" w:rsidRDefault="00B24AA1" w:rsidP="00B24AA1">
      <w:pPr>
        <w:spacing w:after="0"/>
        <w:rPr>
          <w:rFonts w:cstheme="minorHAnsi"/>
        </w:rPr>
      </w:pPr>
    </w:p>
    <w:p w:rsidR="00B24AA1" w:rsidRPr="0050436A" w:rsidRDefault="00B24AA1" w:rsidP="00B24AA1">
      <w:pPr>
        <w:pStyle w:val="ListParagraph"/>
        <w:numPr>
          <w:ilvl w:val="0"/>
          <w:numId w:val="2"/>
        </w:numPr>
        <w:spacing w:after="0"/>
        <w:rPr>
          <w:rFonts w:cstheme="minorHAnsi"/>
          <w:i/>
        </w:rPr>
      </w:pPr>
      <w:r w:rsidRPr="0050436A">
        <w:rPr>
          <w:rFonts w:cstheme="minorHAnsi"/>
        </w:rPr>
        <w:t xml:space="preserve">Mitchell R, Curtis K, Foster K. </w:t>
      </w:r>
      <w:r w:rsidRPr="00672B14">
        <w:rPr>
          <w:rFonts w:cstheme="minorHAnsi"/>
          <w:i/>
        </w:rPr>
        <w:t>A 10-year review of the characteristics and health outcomes of injury-related hospitalisations of children in Australia.</w:t>
      </w:r>
      <w:r w:rsidRPr="0050436A">
        <w:rPr>
          <w:rFonts w:cstheme="minorHAnsi"/>
        </w:rPr>
        <w:t xml:space="preserve"> Day of Difference Foundation. University of Sydney. 5th May 2017</w:t>
      </w:r>
    </w:p>
    <w:p w:rsidR="00B24AA1" w:rsidRPr="0050436A" w:rsidRDefault="00B24AA1" w:rsidP="00B24AA1">
      <w:pPr>
        <w:spacing w:after="0"/>
        <w:rPr>
          <w:rFonts w:cstheme="minorHAnsi"/>
        </w:rPr>
      </w:pPr>
    </w:p>
    <w:p w:rsidR="00B24AA1" w:rsidRPr="0050436A" w:rsidRDefault="00B24AA1" w:rsidP="00B24AA1">
      <w:pPr>
        <w:spacing w:after="0"/>
        <w:rPr>
          <w:rFonts w:cstheme="minorHAnsi"/>
        </w:rPr>
      </w:pPr>
    </w:p>
    <w:sectPr w:rsidR="00B24AA1" w:rsidRPr="0050436A" w:rsidSect="005043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23D91"/>
    <w:multiLevelType w:val="hybridMultilevel"/>
    <w:tmpl w:val="24BEFE0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BDC19FB"/>
    <w:multiLevelType w:val="hybridMultilevel"/>
    <w:tmpl w:val="F3521EDE"/>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6B973EB4"/>
    <w:multiLevelType w:val="hybridMultilevel"/>
    <w:tmpl w:val="2990F786"/>
    <w:lvl w:ilvl="0" w:tplc="683672AE">
      <w:start w:val="1"/>
      <w:numFmt w:val="decimal"/>
      <w:lvlText w:val="%1."/>
      <w:lvlJc w:val="left"/>
      <w:pPr>
        <w:ind w:left="720" w:hanging="360"/>
      </w:pPr>
      <w:rPr>
        <w:rFonts w:asciiTheme="minorHAnsi" w:hAnsiTheme="minorHAnsi" w:cstheme="minorHAnsi" w:hint="default"/>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A1"/>
    <w:rsid w:val="00103C3E"/>
    <w:rsid w:val="001559E8"/>
    <w:rsid w:val="003958D8"/>
    <w:rsid w:val="004514B2"/>
    <w:rsid w:val="0050436A"/>
    <w:rsid w:val="005D26E6"/>
    <w:rsid w:val="005E3C38"/>
    <w:rsid w:val="0066599F"/>
    <w:rsid w:val="00672B14"/>
    <w:rsid w:val="006F2F03"/>
    <w:rsid w:val="008674C7"/>
    <w:rsid w:val="00912138"/>
    <w:rsid w:val="00A964B3"/>
    <w:rsid w:val="00B24AA1"/>
    <w:rsid w:val="00B71893"/>
    <w:rsid w:val="00B94B4E"/>
    <w:rsid w:val="00CD2485"/>
    <w:rsid w:val="00E504D5"/>
    <w:rsid w:val="00E95FB3"/>
    <w:rsid w:val="00FA3D8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2D27C-9F7A-44D2-8D0E-512FD8B5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AA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4AA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24AA1"/>
    <w:pPr>
      <w:ind w:left="720"/>
      <w:contextualSpacing/>
    </w:pPr>
  </w:style>
  <w:style w:type="paragraph" w:styleId="BalloonText">
    <w:name w:val="Balloon Text"/>
    <w:basedOn w:val="Normal"/>
    <w:link w:val="BalloonTextChar"/>
    <w:uiPriority w:val="99"/>
    <w:semiHidden/>
    <w:unhideWhenUsed/>
    <w:rsid w:val="00B24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AA1"/>
    <w:rPr>
      <w:rFonts w:ascii="Tahoma" w:hAnsi="Tahoma" w:cs="Tahoma"/>
      <w:sz w:val="16"/>
      <w:szCs w:val="16"/>
    </w:rPr>
  </w:style>
  <w:style w:type="character" w:styleId="Hyperlink">
    <w:name w:val="Hyperlink"/>
    <w:basedOn w:val="DefaultParagraphFont"/>
    <w:uiPriority w:val="99"/>
    <w:unhideWhenUsed/>
    <w:rsid w:val="00CD24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87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dsafe.com.au"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Mel Courtney</cp:lastModifiedBy>
  <cp:revision>4</cp:revision>
  <dcterms:created xsi:type="dcterms:W3CDTF">2017-10-19T22:46:00Z</dcterms:created>
  <dcterms:modified xsi:type="dcterms:W3CDTF">2017-11-06T02:38:00Z</dcterms:modified>
</cp:coreProperties>
</file>